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ПМ04. Медицинская помощь женщине, новорожденному, семье при патологическом течении беременности, родов, послеродового периода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МДК 04.01 Патологическое акушерство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I семестр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1. Токсикозы беременных.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 xml:space="preserve">Тема 2. Ведение беременности и родов при </w:t>
      </w:r>
      <w:proofErr w:type="spellStart"/>
      <w:r w:rsidRPr="00882138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882138">
        <w:rPr>
          <w:rFonts w:ascii="Times New Roman" w:hAnsi="Times New Roman" w:cs="Times New Roman"/>
          <w:sz w:val="28"/>
          <w:szCs w:val="28"/>
        </w:rPr>
        <w:t xml:space="preserve"> патологии и аномалиях развития половой системы.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3. Аномалии развития и заболевания плода, плодных оболочек и плаценты.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4. Преждевременное прерывание беременности.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5. Переношенная беременность.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6. Аномалии сократительной деятельности матки.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7. Роды при узком тазе.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 xml:space="preserve">Тема 8. Роды при неправильных </w:t>
      </w:r>
      <w:proofErr w:type="spellStart"/>
      <w:r w:rsidRPr="00882138">
        <w:rPr>
          <w:rFonts w:ascii="Times New Roman" w:hAnsi="Times New Roman" w:cs="Times New Roman"/>
          <w:sz w:val="28"/>
          <w:szCs w:val="28"/>
        </w:rPr>
        <w:t>вставлениях</w:t>
      </w:r>
      <w:proofErr w:type="spellEnd"/>
      <w:r w:rsidRPr="0088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2138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882138">
        <w:rPr>
          <w:rFonts w:ascii="Times New Roman" w:hAnsi="Times New Roman" w:cs="Times New Roman"/>
          <w:sz w:val="28"/>
          <w:szCs w:val="28"/>
        </w:rPr>
        <w:t xml:space="preserve"> и положениях плода.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9. Роды при многоплодии.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10. Родовой травматизм матери.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II семестр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11. Формы первого, второго, третьего и четвертого этапов послеродовой инфекции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12 Акушерские операции в родах, послеродовом периоде.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 xml:space="preserve">Тема 13. </w:t>
      </w:r>
      <w:proofErr w:type="spellStart"/>
      <w:r w:rsidRPr="00882138">
        <w:rPr>
          <w:rFonts w:ascii="Times New Roman" w:hAnsi="Times New Roman" w:cs="Times New Roman"/>
          <w:sz w:val="28"/>
          <w:szCs w:val="28"/>
        </w:rPr>
        <w:t>Родоразрешающие</w:t>
      </w:r>
      <w:proofErr w:type="spellEnd"/>
      <w:r w:rsidRPr="00882138">
        <w:rPr>
          <w:rFonts w:ascii="Times New Roman" w:hAnsi="Times New Roman" w:cs="Times New Roman"/>
          <w:sz w:val="28"/>
          <w:szCs w:val="28"/>
        </w:rPr>
        <w:t xml:space="preserve"> операции 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МДК 04.02 Сестринский уход за больными новорожденными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I семестр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1. Осуществление ухода за недоношенным новорождённым.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 xml:space="preserve">Тема 2. Основные параметры физического развития при рождении в зависимости от </w:t>
      </w:r>
      <w:proofErr w:type="spellStart"/>
      <w:r w:rsidRPr="00882138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882138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 xml:space="preserve">Тема 3. Стандарты выхаживания </w:t>
      </w:r>
      <w:proofErr w:type="spellStart"/>
      <w:r w:rsidRPr="00882138">
        <w:rPr>
          <w:rFonts w:ascii="Times New Roman" w:hAnsi="Times New Roman" w:cs="Times New Roman"/>
          <w:sz w:val="28"/>
          <w:szCs w:val="28"/>
        </w:rPr>
        <w:t>гестационно</w:t>
      </w:r>
      <w:proofErr w:type="spellEnd"/>
      <w:r w:rsidRPr="00882138">
        <w:rPr>
          <w:rFonts w:ascii="Times New Roman" w:hAnsi="Times New Roman" w:cs="Times New Roman"/>
          <w:sz w:val="28"/>
          <w:szCs w:val="28"/>
        </w:rPr>
        <w:t xml:space="preserve"> - незрелых детей.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lastRenderedPageBreak/>
        <w:t>Тема 4. Оценка состояния новорождённого.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 xml:space="preserve">Тема 5. Определение степени тяжести асфиксии. </w:t>
      </w:r>
      <w:proofErr w:type="gramStart"/>
      <w:r w:rsidRPr="00882138">
        <w:rPr>
          <w:rFonts w:ascii="Times New Roman" w:hAnsi="Times New Roman" w:cs="Times New Roman"/>
          <w:sz w:val="28"/>
          <w:szCs w:val="28"/>
        </w:rPr>
        <w:t>Оценка  динамики</w:t>
      </w:r>
      <w:proofErr w:type="gramEnd"/>
      <w:r w:rsidRPr="00882138">
        <w:rPr>
          <w:rFonts w:ascii="Times New Roman" w:hAnsi="Times New Roman" w:cs="Times New Roman"/>
          <w:sz w:val="28"/>
          <w:szCs w:val="28"/>
        </w:rPr>
        <w:t xml:space="preserve"> неврологической картины.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6. Реанимационная помощь новорождённому в родильном зале.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7. Осуществление ухода за новорождённым при родовых травмах.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 xml:space="preserve">Тема 8. Диагностические критерии родовой опухоли, </w:t>
      </w:r>
      <w:proofErr w:type="spellStart"/>
      <w:r w:rsidRPr="00882138">
        <w:rPr>
          <w:rFonts w:ascii="Times New Roman" w:hAnsi="Times New Roman" w:cs="Times New Roman"/>
          <w:sz w:val="28"/>
          <w:szCs w:val="28"/>
        </w:rPr>
        <w:t>кефалогематомы</w:t>
      </w:r>
      <w:proofErr w:type="spellEnd"/>
      <w:r w:rsidRPr="00882138">
        <w:rPr>
          <w:rFonts w:ascii="Times New Roman" w:hAnsi="Times New Roman" w:cs="Times New Roman"/>
          <w:sz w:val="28"/>
          <w:szCs w:val="28"/>
        </w:rPr>
        <w:t>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9. Повреждение мышц, скелета, периферических нервов, ЦНС. Оказание доврачебной помощи.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10. Повреждение мышц, скелета, периферических нервов, ЦНС. Оказание доврачебной помощи.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 xml:space="preserve">Тема 11. Патологические состояния, повышающие риск внутричерепных кровоизлияний.  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12. Составление плана обследования детей с перинатальными поражениями нервной системы.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13. Реабилитация детей.   Участие матери в уходе за новорождённым.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II семестр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14. Роль акушерки в профилактике перинатальных осложнений.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15.  Желтухи новорождённых.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16. Гемолитическая болезнь новорождённых. Организация ухода при гемолитической болезни новорождённых.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17. Врождённые и наследственные заболевания кожи.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18. Приобретённые неинфекционные состояния и болезни кожи.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19. Инфекционные заболевания кожи и подкожной клетчатки.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20. Неинфекционные и инфекционные заболевания пупочной ранки.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21. Особенности течения сепсиса у недоношенных детей.   Тактика акушерки при подозрении на развитие сепсиса у новорождённых.</w:t>
      </w:r>
    </w:p>
    <w:p w:rsidR="00882138" w:rsidRPr="00882138" w:rsidRDefault="00882138" w:rsidP="00882138">
      <w:pPr>
        <w:rPr>
          <w:rFonts w:ascii="Times New Roman" w:hAnsi="Times New Roman" w:cs="Times New Roman"/>
          <w:sz w:val="28"/>
          <w:szCs w:val="28"/>
        </w:rPr>
      </w:pPr>
      <w:r w:rsidRPr="00882138">
        <w:rPr>
          <w:rFonts w:ascii="Times New Roman" w:hAnsi="Times New Roman" w:cs="Times New Roman"/>
          <w:sz w:val="28"/>
          <w:szCs w:val="28"/>
        </w:rPr>
        <w:t>Тема 22. Определение внутриутробной инфекции. Пути проникновения инфекции в организм новорождённого. Методы диагностики. Профилактика и лечение.</w:t>
      </w:r>
    </w:p>
    <w:p w:rsidR="00083079" w:rsidRDefault="00083079">
      <w:bookmarkStart w:id="0" w:name="_GoBack"/>
      <w:bookmarkEnd w:id="0"/>
    </w:p>
    <w:sectPr w:rsidR="0008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38"/>
    <w:rsid w:val="00083079"/>
    <w:rsid w:val="008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9F1A6-CACB-4CAE-AF50-362AA889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2020-02-05T12:38:00Z</dcterms:created>
  <dcterms:modified xsi:type="dcterms:W3CDTF">2020-02-05T12:38:00Z</dcterms:modified>
</cp:coreProperties>
</file>